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37" w:rsidRDefault="000B7E37">
      <w:pPr>
        <w:pStyle w:val="ConsPlusNormal"/>
        <w:jc w:val="both"/>
        <w:outlineLvl w:val="0"/>
      </w:pP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КАМЫШИНСКАЯ ГОРОДСКАЯ ДУМА ВОЛГОГРАДСКОЙ ОБЛАСТИ</w:t>
      </w: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РЕШЕНИЕ</w:t>
      </w: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от 11 ноября 2005 г. N 87</w:t>
      </w: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О СИСТЕМЕ НАЛОГООБЛОЖЕНИЯ В ВИДЕ ЕДИНОГО НАЛОГА</w:t>
      </w: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НА ВМЕНЕННЫЙ ДОХОД ДЛЯ ОТДЕЛЬНЫХ ВИДОВ ДЕЯТЕЛЬНОСТИ</w:t>
      </w: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НА ТЕРРИТОРИИ ГОРОДСКОГО ОКРУГА - ГОРОД КАМЫШИН</w:t>
      </w:r>
    </w:p>
    <w:p w:rsidR="000B7E37" w:rsidRPr="000B7E37" w:rsidRDefault="000B7E37">
      <w:pPr>
        <w:pStyle w:val="ConsPlusTitle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ВОЛГОГРАДСКОЙ ОБЛАСТИ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Список изменяющих документов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(в ред. решений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Камышинской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городской Думы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Волгоградской обл. от 20.04.2006 </w:t>
      </w:r>
      <w:hyperlink r:id="rId4" w:history="1">
        <w:r w:rsidRPr="000B7E37">
          <w:rPr>
            <w:rFonts w:ascii="Arial" w:hAnsi="Arial" w:cs="Arial"/>
            <w:color w:val="000000" w:themeColor="text1"/>
            <w:szCs w:val="22"/>
          </w:rPr>
          <w:t>N 32</w:t>
        </w:r>
      </w:hyperlink>
      <w:r w:rsidRPr="000B7E37">
        <w:rPr>
          <w:rFonts w:ascii="Arial" w:hAnsi="Arial" w:cs="Arial"/>
          <w:color w:val="000000" w:themeColor="text1"/>
          <w:szCs w:val="22"/>
        </w:rPr>
        <w:t>,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от 24.04.2008 </w:t>
      </w:r>
      <w:hyperlink r:id="rId5" w:history="1">
        <w:r w:rsidRPr="000B7E37">
          <w:rPr>
            <w:rFonts w:ascii="Arial" w:hAnsi="Arial" w:cs="Arial"/>
            <w:color w:val="000000" w:themeColor="text1"/>
            <w:szCs w:val="22"/>
          </w:rPr>
          <w:t>N 23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, от 30.10.2008 </w:t>
      </w:r>
      <w:hyperlink r:id="rId6" w:history="1">
        <w:r w:rsidRPr="000B7E37">
          <w:rPr>
            <w:rFonts w:ascii="Arial" w:hAnsi="Arial" w:cs="Arial"/>
            <w:color w:val="000000" w:themeColor="text1"/>
            <w:szCs w:val="22"/>
          </w:rPr>
          <w:t>N 58</w:t>
        </w:r>
      </w:hyperlink>
      <w:r w:rsidRPr="000B7E37">
        <w:rPr>
          <w:rFonts w:ascii="Arial" w:hAnsi="Arial" w:cs="Arial"/>
          <w:color w:val="000000" w:themeColor="text1"/>
          <w:szCs w:val="22"/>
        </w:rPr>
        <w:t>,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от 25.08.2011 </w:t>
      </w:r>
      <w:hyperlink r:id="rId7" w:history="1">
        <w:r w:rsidRPr="000B7E37">
          <w:rPr>
            <w:rFonts w:ascii="Arial" w:hAnsi="Arial" w:cs="Arial"/>
            <w:color w:val="000000" w:themeColor="text1"/>
            <w:szCs w:val="22"/>
          </w:rPr>
          <w:t>N 28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, от 20.02.2012 </w:t>
      </w:r>
      <w:hyperlink r:id="rId8" w:history="1">
        <w:r w:rsidRPr="000B7E37">
          <w:rPr>
            <w:rFonts w:ascii="Arial" w:hAnsi="Arial" w:cs="Arial"/>
            <w:color w:val="000000" w:themeColor="text1"/>
            <w:szCs w:val="22"/>
          </w:rPr>
          <w:t>N 4</w:t>
        </w:r>
      </w:hyperlink>
      <w:r w:rsidRPr="000B7E37">
        <w:rPr>
          <w:rFonts w:ascii="Arial" w:hAnsi="Arial" w:cs="Arial"/>
          <w:color w:val="000000" w:themeColor="text1"/>
          <w:szCs w:val="22"/>
        </w:rPr>
        <w:t>,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от 27.04.2012 </w:t>
      </w:r>
      <w:hyperlink r:id="rId9" w:history="1">
        <w:r w:rsidRPr="000B7E37">
          <w:rPr>
            <w:rFonts w:ascii="Arial" w:hAnsi="Arial" w:cs="Arial"/>
            <w:color w:val="000000" w:themeColor="text1"/>
            <w:szCs w:val="22"/>
          </w:rPr>
          <w:t>N 25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, от 25.05.2017 </w:t>
      </w:r>
      <w:hyperlink r:id="rId10" w:history="1">
        <w:r w:rsidRPr="000B7E37">
          <w:rPr>
            <w:rFonts w:ascii="Arial" w:hAnsi="Arial" w:cs="Arial"/>
            <w:color w:val="000000" w:themeColor="text1"/>
            <w:szCs w:val="22"/>
          </w:rPr>
          <w:t>N 145</w:t>
        </w:r>
      </w:hyperlink>
      <w:r w:rsidRPr="000B7E37">
        <w:rPr>
          <w:rFonts w:ascii="Arial" w:hAnsi="Arial" w:cs="Arial"/>
          <w:color w:val="000000" w:themeColor="text1"/>
          <w:szCs w:val="22"/>
        </w:rPr>
        <w:t>)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В соответствии с </w:t>
      </w:r>
      <w:hyperlink r:id="rId11" w:history="1">
        <w:r w:rsidRPr="000B7E37">
          <w:rPr>
            <w:rFonts w:ascii="Arial" w:hAnsi="Arial" w:cs="Arial"/>
            <w:color w:val="000000" w:themeColor="text1"/>
            <w:szCs w:val="22"/>
          </w:rPr>
          <w:t>пунктом 3 статьи 7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Федерального закона от 29 июля 2004 года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сборах", </w:t>
      </w:r>
      <w:hyperlink r:id="rId12" w:history="1">
        <w:r w:rsidRPr="000B7E37">
          <w:rPr>
            <w:rFonts w:ascii="Arial" w:hAnsi="Arial" w:cs="Arial"/>
            <w:color w:val="000000" w:themeColor="text1"/>
            <w:szCs w:val="22"/>
          </w:rPr>
          <w:t>главой 26.3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части второй Налогового кодекса Российской Федерации (далее - НК РФ) и руководствуясь </w:t>
      </w:r>
      <w:hyperlink r:id="rId13" w:history="1">
        <w:r w:rsidRPr="000B7E37">
          <w:rPr>
            <w:rFonts w:ascii="Arial" w:hAnsi="Arial" w:cs="Arial"/>
            <w:color w:val="000000" w:themeColor="text1"/>
            <w:szCs w:val="22"/>
          </w:rPr>
          <w:t>п. 9 ст. 27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Устава городского округа - город Камышин,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Камышинская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городская Дума решила: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(в ред. </w:t>
      </w:r>
      <w:hyperlink r:id="rId14" w:history="1">
        <w:r w:rsidRPr="000B7E37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Камышинской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городской Думы Волгоградской обл. от 30.10.2008 N 58)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1. Ввести в действие на территории городского округа - город Камышин (далее - городской округ Камышин) </w:t>
      </w:r>
      <w:hyperlink r:id="rId15" w:history="1">
        <w:r w:rsidRPr="000B7E37">
          <w:rPr>
            <w:rFonts w:ascii="Arial" w:hAnsi="Arial" w:cs="Arial"/>
            <w:color w:val="000000" w:themeColor="text1"/>
            <w:szCs w:val="22"/>
          </w:rPr>
          <w:t>систему налогообложения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в виде единого налога на вмененный доход для отдельных видов деятельности.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2. Система налогообложения в виде единого налога на вмененный доход для отдельных видов деятельности (далее - ЕНВД) применяется на территории городского округа Камышин Волгоградской области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3. Система налогообложения в виде единого налога на вмененный доход применяется в отношении следующих видов предпринимательской деятельности: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1) оказания бытовых услуг;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(в ред. </w:t>
      </w:r>
      <w:hyperlink r:id="rId16" w:history="1">
        <w:r w:rsidRPr="000B7E37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Камышинской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городской Думы Волгоградской обл. от 25.05.2017 N 145)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2) оказания ветеринарных услуг;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3) оказания услуг по ремонту, техническому обслуживанию и мойке автотранспортных средств;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7)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lastRenderedPageBreak/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9) оказания услуг общественного питания, осуществляемых через объекты организации общественного питания, не имеющие залов обслуживания посетителей;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10) распространения наружной рекламы с использованием рекламных конструкций;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11) размещения рекламы на транспортных средствах;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(п. 3 в ред. </w:t>
      </w:r>
      <w:hyperlink r:id="rId17" w:history="1">
        <w:r w:rsidRPr="000B7E37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Камышинской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городской Думы Волгоградской обл. от 30.10.2008 N 58)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4. Установить, что значение корректирующего коэффициента базовой доходности (К2), учитывающего совокупность особенностей ведения предпринимательской деятельности, рассчитывается по следующей формуле: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К2 =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Кас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x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Ксз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x Км x Кио, где: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Кас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- коэффициент, учитывающий ассортимент товаров и виды работ (услуг);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spellStart"/>
      <w:r w:rsidRPr="000B7E37">
        <w:rPr>
          <w:rFonts w:ascii="Arial" w:hAnsi="Arial" w:cs="Arial"/>
          <w:color w:val="000000" w:themeColor="text1"/>
          <w:szCs w:val="22"/>
        </w:rPr>
        <w:t>Ксз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- коэффициент, учитывающий сезонность;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Км - коэффициент, учитывающий особенности места ведения предпринимательской деятельности;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Кио - коэффициент, учитывающий иные особенности ведения предпринимательской деятельности.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5. Установить значения коэффициента, учитывающего ассортимент товаров и виды работ (услуг) (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Кас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), согласно </w:t>
      </w:r>
      <w:hyperlink w:anchor="P49" w:history="1">
        <w:r w:rsidRPr="000B7E37">
          <w:rPr>
            <w:rFonts w:ascii="Arial" w:hAnsi="Arial" w:cs="Arial"/>
            <w:color w:val="000000" w:themeColor="text1"/>
            <w:szCs w:val="22"/>
          </w:rPr>
          <w:t>таблице N 1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в следующих размерах: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bookmarkStart w:id="0" w:name="P49"/>
      <w:bookmarkEnd w:id="0"/>
      <w:r w:rsidRPr="000B7E37">
        <w:rPr>
          <w:rFonts w:ascii="Arial" w:hAnsi="Arial" w:cs="Arial"/>
          <w:color w:val="000000" w:themeColor="text1"/>
          <w:szCs w:val="22"/>
        </w:rPr>
        <w:t>Таблица N 1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(в ред. </w:t>
      </w:r>
      <w:hyperlink r:id="rId18" w:history="1">
        <w:r w:rsidRPr="000B7E37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Камышинской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городской Думы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Волгоградской обл. от 30.10.2008 N 58)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520"/>
        <w:gridCol w:w="1417"/>
      </w:tblGrid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Ассортимент товаров и виды работ (услуг)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Значение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Кас</w:t>
            </w:r>
            <w:proofErr w:type="spellEnd"/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бытовых услуг, в том числе: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Ремонт, окраска и пошив обуви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0,23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 и пошив швейных изделий, изделий текстильной галантереи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0,28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1.3.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Ремонт и пошив меховых и кожаных изделий, головных </w:t>
            </w: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уборов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0,30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1.4.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Ремонт, пошив и вязание трикотажных изделий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0,13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1.5.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 и техническое обслуживание бытовой радиоэлектронной аппаратуры, бытовых машин и бытовых приборов, за исключением ремонта часов, персональных ЭВМ, оргтехники к ним и электротехнических игр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0,45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1.5.1.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0,74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1.5.2.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 часов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0,18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1.6.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 и изготовление металлоизделий, за исключением ювелирных изделий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0,44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1.6.1.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 и изготовление ювелирных изделий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1.7.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 мебели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1.8.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Химическая чистка и крашение, услуги прачечных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0,18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1.9.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Ремонт и строительство жилья и других построек, за исключением строительства индивидуальных домов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1.10.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Услуги фотоателье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0,31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Услуги фото- и кинолабораторий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0,36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Услуги бань и душевых; прочие услуги, оказываемые в банях и душевых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0,53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1.13.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Услуги парикмахерских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0,45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1.14.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Услуги по прокату, за исключением услуг по прокату транспортных средств и принадлежностей к ним, свадебной одежды, обуви и предметов свадебной атрибутики, игровых автоматов, компьютеров, игровых программ, видео- и аудиокассет, видео- и аудиодисков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0,27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1.14.1.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Услуги по прокату транспортных средств и принадлежностей к ним, свадебной одежды, обуви и предметов свадебной атрибутики, игровых автоматов, компьютеров, игровых программ, видео- и аудиокассет, видео- и аудиодисков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0,58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1.15.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Ритуальные услуги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0,44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1.16.</w:t>
            </w:r>
          </w:p>
        </w:tc>
        <w:tc>
          <w:tcPr>
            <w:tcW w:w="7937" w:type="dxa"/>
            <w:gridSpan w:val="2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Исключен. - </w:t>
            </w:r>
            <w:hyperlink r:id="rId19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Решение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1.17.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Прочие услуги производственного характера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0,56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1.18.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Прочие услуги непроизводственного характера, за исключением нарезки стекла и зеркал, художественной обработки стекла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0,57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1.18.1.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Нарезка стекла и зеркал, художественная обработка стекла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0,35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ветеринарных услуг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0,28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3.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Оказание услуг по ремонту, техническому обслуживанию и </w:t>
            </w: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мойке автотранспортных средств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1,00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4.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пассажиров и грузов, в том числе: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5.1.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пассажиров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(п. 5.1 в ред. </w:t>
            </w:r>
            <w:hyperlink r:id="rId20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27.04.2012 N 25)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5.1.1 - 5.1.3.</w:t>
            </w:r>
          </w:p>
        </w:tc>
        <w:tc>
          <w:tcPr>
            <w:tcW w:w="7937" w:type="dxa"/>
            <w:gridSpan w:val="2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Исключены. - </w:t>
            </w:r>
            <w:hyperlink r:id="rId21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Решение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27.04.2012 N 25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0,47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5.3.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грузов с использованием транспортных средств грузоподъемностью свыше 1 т до 2 т включительно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5.4.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грузов с использованием транспортных средств грузоподъемностью свыше 2 т до 3 т включительно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0,90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5.5.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автотранспортных услуг по перевозке грузов с использованием транспортных средств грузоподъемностью свыше 3 т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имеющие торговые залы, в том числе: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6.1.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Торговля продовольственными товарами: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1" w:name="P160"/>
            <w:bookmarkEnd w:id="1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6.1.1.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Хлеб и хлебобулочные изделия, мука, молоко и молокопродукты, масло растительное, маргарин, крупы, сахар, соль, картофель, детское питание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6.1.2.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Алкогольная продукция и табачные изделия (продукция)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2" w:name="P166"/>
            <w:bookmarkEnd w:id="2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6.1.3.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Медикаменты, химико-фармацевтическая продукция, классифицируемые в соответствии с Общероссийским </w:t>
            </w:r>
            <w:hyperlink r:id="rId22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классификатором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продукции по видам экономической деятельности ОК 034-2014 (далее по тексту - ОКПД 2)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0,78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23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6.1.4.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Иные продовольственные товары, не указанные в </w:t>
            </w:r>
            <w:hyperlink w:anchor="P160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п. 6.1.1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- </w:t>
            </w:r>
            <w:hyperlink w:anchor="P166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6.1.3</w:t>
              </w:r>
            </w:hyperlink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0,80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6.2.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Торговля непродовольственными товарами: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6.2.1.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Ковры и изделия ковровые, дорожки напольные (товары и изделия, классифицируемые в соответствии с </w:t>
            </w:r>
            <w:hyperlink r:id="rId24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0,90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25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6.2.2.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Изделия чулочно-носочные (товары и изделия, классифицируемые в соответствии с </w:t>
            </w:r>
            <w:hyperlink r:id="rId26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27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6.2.3.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Обувь кожаная (товары и изделия, классифицируемые в соответствии с </w:t>
            </w:r>
            <w:hyperlink r:id="rId28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0,90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29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6.2.4.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Меха, меховые и овчинно-шубные изделия (товары и изделия, классифицируемые в соответствии с </w:t>
            </w:r>
            <w:hyperlink r:id="rId30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0,90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31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6.2.5.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Технически сложная бытовая радиоэлектронная аппаратура, бытовые машины и приборы, мебель, изделия автомобильной промышленности, з/части </w:t>
            </w:r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а/транспортным средствам, ювелирные изделия (товары и изделия, классифицируемые в соответствии с </w:t>
            </w:r>
            <w:hyperlink r:id="rId32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33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6.2.6.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Продукция медицинского назначения, классифицируемая в соответствии с </w:t>
            </w:r>
            <w:hyperlink r:id="rId34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0,78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35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6.2.7.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Прочие непродовольственные товары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0,80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</w:t>
            </w:r>
          </w:p>
        </w:tc>
        <w:tc>
          <w:tcPr>
            <w:tcW w:w="7937" w:type="dxa"/>
            <w:gridSpan w:val="2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за исключением реализации товаров с использованием торговых автоматов, в том числе: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36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25.08.2011 N 28)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7.1.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Торговля продовольственными товарами: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3" w:name="P207"/>
            <w:bookmarkEnd w:id="3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7.1.1.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Хлеб и хлебобулочные изделия, мука, молоко и молокопродукты, масло растительное, маргарин, крупы, сахар, соль, картофель, детское питание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0,73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7.1.2.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Алкогольная продукция и табачные изделия (продукция)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4" w:name="P213"/>
            <w:bookmarkEnd w:id="4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7.1.3.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Медикаменты, химико-фармацевтическая продукция, классифицируемые в соответствии с </w:t>
            </w:r>
            <w:hyperlink r:id="rId37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0,74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38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7.1.4.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Иные продовольственные товары, не указанные в </w:t>
            </w:r>
            <w:hyperlink w:anchor="P207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п. 7.1.1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- </w:t>
            </w:r>
            <w:hyperlink w:anchor="P213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7.1.3</w:t>
              </w:r>
            </w:hyperlink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7.2.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Торговля непродовольственными товарами: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7.2.1.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Ковры и изделия ковровые, дорожки напольные (товары и изделия, классифицируемые в соответствии с </w:t>
            </w:r>
            <w:hyperlink r:id="rId39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0,85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40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7.2.2.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Изделия чулочно-носочные (классифицируемые в соответствии с </w:t>
            </w:r>
            <w:hyperlink r:id="rId41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0,73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(в ред. </w:t>
            </w:r>
            <w:hyperlink r:id="rId42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7.2.3.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Обувь кожаная (товары и изделия, классифицируемые в соответствии с </w:t>
            </w:r>
            <w:hyperlink r:id="rId43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0,85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44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7.2.4.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Меха, меховые и овчинно-шубные изделия (товары и изделия, классифицируемые в соответствии с </w:t>
            </w:r>
            <w:hyperlink r:id="rId45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0,85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46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7.2.5.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Технически сложная бытовая радиоэлектронная аппаратура, бытовые машины и приборы, мебель, изделия автомобильной промышленности, з/части </w:t>
            </w:r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а/транспортным средствам, ювелирные изделия, средства пиротехнические (товары и изделия, классифицируемые в соответствии с </w:t>
            </w:r>
            <w:hyperlink r:id="rId47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48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7.2.6.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Продукция медицинского назначения, классифицируемая в соответствии с </w:t>
            </w:r>
            <w:hyperlink r:id="rId49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ОКПД 2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0,74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50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25.05.2017 N 145)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7.2.7.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Прочие непродовольственные товары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8.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Развозная и разносная торговля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0,80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9.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общественного питания, в том числе: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9.1.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общественного питания, осуществляемых через объекты организации общественного питания, имеющие залы обслуживания посетителей: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9.1.1.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Рестораны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9.1.2.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Кафе, бары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0,96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9.1.3.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Столовые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9.1.4.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Закусочные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9.2.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общественного питания, осуществляемых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10.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с использованием рекламных конструкций, в том числе: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10.1.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с использованием рекламных конструкций, за исключением рекламных конструкций с автоматической сменой изображения и электронных табло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0,08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10.2.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10.3.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0,05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Размещение рекламы на транспортных средствах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0,06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0,13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13.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в том числе: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13.1.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13.1.1.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Для торговли продовольственными товарами, за исключением торговли алкогольной продукцией и табачными изделиями (продукцией), и непродовольственными товарами, за исключением торговли технически сложной бытовой радиоэлектронной аппаратурой, бытовыми машинами и приборами, мебелью, изделиями автомобильной промышленности, з/частями </w:t>
            </w:r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а/транспортным средствам, ювелирными изделиями, пиротехническими средствами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0,16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13.1.2.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Для торговли алкогольной продукцией и табачными изделиями (продукцией), технически сложной бытовой радиоэлектронной аппаратурой, бытовыми машинами и приборами, мебелью, изделиями автомобильной промышленности, з/частями </w:t>
            </w:r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а/транспортным средствам, ювелирными изделиями, пиротехническими средствами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13.2.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0,16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14.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в том числе: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14.1.</w:t>
            </w:r>
          </w:p>
        </w:tc>
        <w:tc>
          <w:tcPr>
            <w:tcW w:w="7937" w:type="dxa"/>
            <w:gridSpan w:val="2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14.1.1.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Для торговли продовольственными товарами, за исключением торговли алкогольной продукцией и табачными изделиями (продукцией), и непродовольственными товарами, за исключением торговли технически сложной бытовой радиоэлектронной аппаратурой, бытовыми машинами и приборами, мебелью, изделиями автомобильной промышленности, з/частями </w:t>
            </w:r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а/транспортным средствам, ювелирными изделиями, огнестрельным оружием, патронами, пиротехническими средствами, порохами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0,16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14.1.2.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Для торговли алкогольной продукцией и табачными изделиями (продукцией), технически сложной бытовой радиоэлектронной аппаратурой, бытовыми машинами и </w:t>
            </w: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приборами, мебелью, изделиями автомобильной промышленности, з/частями </w:t>
            </w:r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а/транспортным средствам, ювелирными изделиями, огнестрельным оружием, патронами, пиротехническими средствами, порохами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1,00</w:t>
            </w:r>
          </w:p>
        </w:tc>
      </w:tr>
      <w:tr w:rsidR="000B7E37" w:rsidRPr="000B7E37">
        <w:tc>
          <w:tcPr>
            <w:tcW w:w="1134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14.2.</w:t>
            </w:r>
          </w:p>
        </w:tc>
        <w:tc>
          <w:tcPr>
            <w:tcW w:w="6520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Оказание услуг по передаче во временное владение и (или) в пользование земельных участков для размещения объектов организации общественного питания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0,16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15.</w:t>
            </w:r>
          </w:p>
        </w:tc>
        <w:tc>
          <w:tcPr>
            <w:tcW w:w="652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Реализация товаров с использованием торговых автоматов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(п. 15 введен </w:t>
            </w:r>
            <w:hyperlink r:id="rId51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решением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25.08.2011 N 28)</w:t>
            </w:r>
          </w:p>
        </w:tc>
      </w:tr>
    </w:tbl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В случае отсутствия раздельного учета при осуществлении нескольких видов предпринимательской деятельности применяется максимальное значение коэффициента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Кас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>.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В случае осуществления торговли смешанным ассортиментом товаров применяется наибольшее значение коэффициента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Кас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>.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6. Установить значения коэффициента, учитывающего сезонность (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Ксз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), согласно </w:t>
      </w:r>
      <w:hyperlink w:anchor="P323" w:history="1">
        <w:r w:rsidRPr="000B7E37">
          <w:rPr>
            <w:rFonts w:ascii="Arial" w:hAnsi="Arial" w:cs="Arial"/>
            <w:color w:val="000000" w:themeColor="text1"/>
            <w:szCs w:val="22"/>
          </w:rPr>
          <w:t>таблице N 2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в следующих размерах: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bookmarkStart w:id="5" w:name="P323"/>
      <w:bookmarkEnd w:id="5"/>
      <w:r w:rsidRPr="000B7E37">
        <w:rPr>
          <w:rFonts w:ascii="Arial" w:hAnsi="Arial" w:cs="Arial"/>
          <w:color w:val="000000" w:themeColor="text1"/>
          <w:szCs w:val="22"/>
        </w:rPr>
        <w:t>Таблица N 2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(в ред. </w:t>
      </w:r>
      <w:hyperlink r:id="rId52" w:history="1">
        <w:r w:rsidRPr="000B7E37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Камышинской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городской Думы</w:t>
      </w:r>
    </w:p>
    <w:p w:rsidR="000B7E37" w:rsidRPr="000B7E37" w:rsidRDefault="000B7E37">
      <w:pPr>
        <w:pStyle w:val="ConsPlusNormal"/>
        <w:jc w:val="center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Волгоградской обл. от 30.10.2008 N 58)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973"/>
        <w:gridCol w:w="1417"/>
      </w:tblGrid>
      <w:tr w:rsidR="000B7E37" w:rsidRPr="000B7E37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Сезон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Значение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Ксз</w:t>
            </w:r>
            <w:proofErr w:type="spellEnd"/>
          </w:p>
        </w:tc>
      </w:tr>
      <w:tr w:rsidR="000B7E37" w:rsidRPr="000B7E37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6" w:name="P331"/>
            <w:bookmarkEnd w:id="6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С января по март включительно: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B7E37" w:rsidRPr="000B7E37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1) розничная торговля, осуществляемая через объекты нестационарной торговой сети, развозная и разносная торговля, за исключением торговли алкогольной продукцией, табачными изделиями (продукцией), мороженым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0,85</w:t>
            </w:r>
          </w:p>
        </w:tc>
      </w:tr>
      <w:tr w:rsidR="000B7E37" w:rsidRPr="000B7E37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2) розничная торговля, осуществляемая через объекты нестационарной торговой сети, развозная и разносная торговля исключительно мороженым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0,65</w:t>
            </w:r>
          </w:p>
        </w:tc>
      </w:tr>
      <w:tr w:rsidR="000B7E37" w:rsidRPr="000B7E37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3)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0,65</w:t>
            </w:r>
          </w:p>
        </w:tc>
      </w:tr>
      <w:tr w:rsidR="000B7E37" w:rsidRPr="000B7E37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С апреля по июнь включительно: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B7E37" w:rsidRPr="000B7E37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1) розничная торговля, осуществляемая через объекты нестационарной торговой сети, развозная и разносная торговля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С июля по сентябрь включительно: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B7E37" w:rsidRPr="000B7E37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1) розничная торговля, осуществляемая через объекты </w:t>
            </w: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нестационарной торговой сети, развозная и разносная торговля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1,00</w:t>
            </w:r>
          </w:p>
        </w:tc>
      </w:tr>
      <w:tr w:rsidR="000B7E37" w:rsidRPr="000B7E37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7" w:name="P354"/>
            <w:bookmarkEnd w:id="7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С октября по декабрь включительно: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B7E37" w:rsidRPr="000B7E37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1) розничная торговля, осуществляемая через объекты нестационарной торговой сети, развозная и разносная торговля, за исключением мороженого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  <w:tr w:rsidR="000B7E37" w:rsidRPr="000B7E37">
        <w:tblPrEx>
          <w:tblBorders>
            <w:insideH w:val="none" w:sz="0" w:space="0" w:color="auto"/>
          </w:tblBorders>
        </w:tblPrEx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2) розничная торговля, осуществляемая через объекты нестационарной торговой сети, развозная и разносная торговля исключительно мороженым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0,65</w:t>
            </w:r>
          </w:p>
        </w:tc>
      </w:tr>
      <w:tr w:rsidR="000B7E37" w:rsidRPr="000B7E37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3)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0,65</w:t>
            </w:r>
          </w:p>
        </w:tc>
      </w:tr>
      <w:tr w:rsidR="000B7E37" w:rsidRPr="000B7E37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В иных случаях, не указанных в </w:t>
            </w:r>
            <w:hyperlink w:anchor="P331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пунктах 1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- </w:t>
            </w:r>
            <w:hyperlink w:anchor="P354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4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настоящей таблицы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</w:tbl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7. Установить значения коэффициента, учитывающего особенности места ведения предпринимательской деятельности (Км), согласно </w:t>
      </w:r>
      <w:hyperlink w:anchor="P369" w:history="1">
        <w:r w:rsidRPr="000B7E37">
          <w:rPr>
            <w:rFonts w:ascii="Arial" w:hAnsi="Arial" w:cs="Arial"/>
            <w:color w:val="000000" w:themeColor="text1"/>
            <w:szCs w:val="22"/>
          </w:rPr>
          <w:t>таблице N 3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в следующих размерах: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bookmarkStart w:id="8" w:name="P369"/>
      <w:bookmarkEnd w:id="8"/>
      <w:r w:rsidRPr="000B7E37">
        <w:rPr>
          <w:rFonts w:ascii="Arial" w:hAnsi="Arial" w:cs="Arial"/>
          <w:color w:val="000000" w:themeColor="text1"/>
          <w:szCs w:val="22"/>
        </w:rPr>
        <w:t>Таблица N 3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973"/>
        <w:gridCol w:w="1417"/>
      </w:tblGrid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Место ведения предпринимательской деятельности в границах городского округа Камышин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Значение Км</w:t>
            </w: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9" w:name="P374"/>
            <w:bookmarkEnd w:id="9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1.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3-й </w:t>
            </w:r>
            <w:proofErr w:type="spellStart"/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мкр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.,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от N 10 до N 13 (включительно)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0,80</w:t>
            </w: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4-й </w:t>
            </w:r>
            <w:proofErr w:type="spellStart"/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мкр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.,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от N 31 до N 32 (включительно)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3.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6-й </w:t>
            </w:r>
            <w:proofErr w:type="spellStart"/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мкр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.,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от N 1 до N 2 (включительно); площадь Комсомольская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4.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8-й </w:t>
            </w:r>
            <w:proofErr w:type="spellStart"/>
            <w:proofErr w:type="gram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мкр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.,</w:t>
            </w:r>
            <w:proofErr w:type="gram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N 4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Базарова (нечетная сторона: N 101, четная сторона: от N 14 до N 18 (включительно), N 142 до N 146а (включительно), N 160; ул. Базарова, N 99, 99а; универсальный рынок на ул. Базарова, 99а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6.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Волгоградская, N 1; площадь им. 60 лет Победы в Сталинградской битве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7.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Давыдова, N 21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8.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Юбилейная, от N 4 до N 46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9.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Ленина, от N 7 до N 34 (включительно)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10.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Терешковой, от N 9 до N 16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11.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Текстильная - временная торговая зона универсального рынка N 2 МУП "Торговый дом г. Камышина"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12.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Ул. Мира, четная сторона - от N 12 до N 18 (включительно), </w:t>
            </w: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нечетная сторона - от N 23 до N 25 (включительно)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13.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Некрасова, от N 6 до N 27 (включительно); территория платной автостоянки на пересечении улиц Ленина и Некрасова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14.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Октябрьская, от N 21 до N 29 (включительно); ул. Комсомольская, N 34, 45, 47, 48; ул. Советская, от N 17 до N 25 (включительно) и от N 26 до N 30 (включительно); ул. Пушкина, N 60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15.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Пролетарская (четная сторона от N 2 до N 94 (включительно), нечетная сторона от N 29 до N 111б (включительно), универсальный рынок N 1 МУП "Торговый дом г. Камышина", торговая зона, прилегающая к универсальному рынку N 1; торговая зона по ул. Давыдова, Пролетарской в районе универсального рынка N 1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16.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Театральная, N 1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10" w:name="P407"/>
            <w:bookmarkEnd w:id="10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17.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Ул. Тургенева, от N 21 до N 31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18.</w:t>
            </w:r>
          </w:p>
        </w:tc>
        <w:tc>
          <w:tcPr>
            <w:tcW w:w="6973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Иные стационарные, нестационарные объекты, используемые для осуществления предпринимательской деятельности, объекты развозной и разносной торговли, находящиеся в границах мест ведения предпринимательской деятельности, указанных в </w:t>
            </w:r>
            <w:hyperlink w:anchor="P374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п. п. 1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- </w:t>
            </w:r>
            <w:hyperlink w:anchor="P407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17</w:t>
              </w:r>
            </w:hyperlink>
          </w:p>
        </w:tc>
        <w:tc>
          <w:tcPr>
            <w:tcW w:w="1417" w:type="dxa"/>
            <w:vMerge/>
            <w:tcBorders>
              <w:bottom w:val="nil"/>
            </w:tcBorders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53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30.10.2008 N 58)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19.</w:t>
            </w:r>
          </w:p>
        </w:tc>
        <w:tc>
          <w:tcPr>
            <w:tcW w:w="6973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Пос. Нефтебаза</w:t>
            </w:r>
          </w:p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пос. Металлист</w:t>
            </w:r>
          </w:p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пос. Соколовка</w:t>
            </w:r>
          </w:p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пос. Консервного завода</w:t>
            </w:r>
          </w:p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пос. Силикатный</w:t>
            </w:r>
          </w:p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пос. Мичуринский</w:t>
            </w:r>
          </w:p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Южный городок</w:t>
            </w:r>
          </w:p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пос. Черная гряда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0,60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54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20.04.2006 N 32)</w:t>
            </w: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20.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Остальная территория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</w:tbl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При размещении рекламы на транспортных средствах, а также при оказании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услуг, коэффициент Км равен 0,75.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(в ред. </w:t>
      </w:r>
      <w:hyperlink r:id="rId55" w:history="1">
        <w:r w:rsidRPr="000B7E37">
          <w:rPr>
            <w:rFonts w:ascii="Arial" w:hAnsi="Arial" w:cs="Arial"/>
            <w:color w:val="000000" w:themeColor="text1"/>
            <w:szCs w:val="22"/>
          </w:rPr>
          <w:t>решения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Камышинской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городской Думы Волгоградской обл. от 30.10.2008 N 58)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При осуществлении налогоплательщиком деятельности, когда определение постоянного места ведения деятельности невозможно, исчисление ЕНВД производится исходя из значения корректирующего коэффициента Км, равного 0,8.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8. Установить значения коэффициента, учитывающего иные особенности ведения предпринимательской деятельности (Кио), согласно </w:t>
      </w:r>
      <w:hyperlink w:anchor="P432" w:history="1">
        <w:r w:rsidRPr="000B7E37">
          <w:rPr>
            <w:rFonts w:ascii="Arial" w:hAnsi="Arial" w:cs="Arial"/>
            <w:color w:val="000000" w:themeColor="text1"/>
            <w:szCs w:val="22"/>
          </w:rPr>
          <w:t>таблице N 4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в следующих размерах: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jc w:val="right"/>
        <w:rPr>
          <w:rFonts w:ascii="Arial" w:hAnsi="Arial" w:cs="Arial"/>
          <w:color w:val="000000" w:themeColor="text1"/>
          <w:szCs w:val="22"/>
        </w:rPr>
      </w:pPr>
      <w:bookmarkStart w:id="11" w:name="P432"/>
      <w:bookmarkEnd w:id="11"/>
      <w:r w:rsidRPr="000B7E37">
        <w:rPr>
          <w:rFonts w:ascii="Arial" w:hAnsi="Arial" w:cs="Arial"/>
          <w:color w:val="000000" w:themeColor="text1"/>
          <w:szCs w:val="22"/>
        </w:rPr>
        <w:t>Таблица N 4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973"/>
        <w:gridCol w:w="1417"/>
      </w:tblGrid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Категория налогоплательщиков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Значение Кио</w:t>
            </w:r>
          </w:p>
        </w:tc>
      </w:tr>
      <w:tr w:rsidR="000B7E37" w:rsidRPr="000B7E37">
        <w:tc>
          <w:tcPr>
            <w:tcW w:w="660" w:type="dxa"/>
            <w:vMerge w:val="restart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12" w:name="P437"/>
            <w:bookmarkEnd w:id="12"/>
            <w:r w:rsidRPr="000B7E37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1.</w:t>
            </w:r>
          </w:p>
        </w:tc>
        <w:tc>
          <w:tcPr>
            <w:tcW w:w="6973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Индивидуальные предприниматели, не использующие труд наемных работников:</w:t>
            </w:r>
          </w:p>
        </w:tc>
        <w:tc>
          <w:tcPr>
            <w:tcW w:w="1417" w:type="dxa"/>
            <w:vMerge w:val="restart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- инвалиды I группы</w:t>
            </w:r>
          </w:p>
        </w:tc>
        <w:tc>
          <w:tcPr>
            <w:tcW w:w="1417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- инвалиды II группы</w:t>
            </w:r>
          </w:p>
        </w:tc>
        <w:tc>
          <w:tcPr>
            <w:tcW w:w="1417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2.</w:t>
            </w:r>
          </w:p>
        </w:tc>
        <w:tc>
          <w:tcPr>
            <w:tcW w:w="6973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Организации, входящие в уголовно-исполнительную систему Волгоградской области, государственные унитарные предприятия военной торговли, осуществляющие функции по торгово-бытовому обслуживанию и обеспечению военнослужащих Вооруженных Сил Министерства обороны Российской Федерации и других родов войск; организации и индивидуальные предприниматели, заключившие договоры с образовательными учреждениями по оказанию услуг общественного питания; организации и индивидуальные предприниматели, осуществляющие деятельность в соответствии с Федеральным </w:t>
            </w:r>
            <w:hyperlink r:id="rId56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законом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от 13.03.2006 N 38-ФЗ "О рекламе" по распространению и размещению социальной рекламы</w:t>
            </w:r>
          </w:p>
        </w:tc>
        <w:tc>
          <w:tcPr>
            <w:tcW w:w="1417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0,50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(в ред. </w:t>
            </w:r>
            <w:hyperlink r:id="rId57" w:history="1">
              <w:r w:rsidRPr="000B7E37">
                <w:rPr>
                  <w:rFonts w:ascii="Arial" w:hAnsi="Arial" w:cs="Arial"/>
                  <w:color w:val="000000" w:themeColor="text1"/>
                  <w:szCs w:val="22"/>
                </w:rPr>
                <w:t>решения</w:t>
              </w:r>
            </w:hyperlink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Камышинской</w:t>
            </w:r>
            <w:proofErr w:type="spellEnd"/>
            <w:r w:rsidRPr="000B7E37">
              <w:rPr>
                <w:rFonts w:ascii="Arial" w:hAnsi="Arial" w:cs="Arial"/>
                <w:color w:val="000000" w:themeColor="text1"/>
                <w:szCs w:val="22"/>
              </w:rPr>
              <w:t xml:space="preserve"> городской Думы Волгоградской обл. от 30.10.2008 N 58)</w:t>
            </w: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3.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Организации, осуществляющие перевозку пассажиров автомобильным транспортом общего пользования (кроме такси) по тарифам, регулируемым органами государственной власти, с предоставлением льгот по проезду в соответствии с действующим законодательством Российской Федерации и Волгоградской области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0,50</w:t>
            </w:r>
          </w:p>
        </w:tc>
      </w:tr>
      <w:tr w:rsidR="000B7E37" w:rsidRPr="000B7E37">
        <w:tc>
          <w:tcPr>
            <w:tcW w:w="660" w:type="dxa"/>
            <w:vMerge w:val="restart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bookmarkStart w:id="13" w:name="P449"/>
            <w:bookmarkEnd w:id="13"/>
            <w:r w:rsidRPr="000B7E37">
              <w:rPr>
                <w:rFonts w:ascii="Arial" w:hAnsi="Arial" w:cs="Arial"/>
                <w:color w:val="000000" w:themeColor="text1"/>
                <w:szCs w:val="22"/>
              </w:rPr>
              <w:t>4.</w:t>
            </w:r>
          </w:p>
        </w:tc>
        <w:tc>
          <w:tcPr>
            <w:tcW w:w="6973" w:type="dxa"/>
            <w:tcBorders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Индивидуальные предприниматели, не использующие труд наемных работников:</w:t>
            </w:r>
          </w:p>
        </w:tc>
        <w:tc>
          <w:tcPr>
            <w:tcW w:w="1417" w:type="dxa"/>
            <w:vMerge w:val="restart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0,75</w:t>
            </w: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- один из родителей многодетной семьи</w:t>
            </w:r>
          </w:p>
        </w:tc>
        <w:tc>
          <w:tcPr>
            <w:tcW w:w="1417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- члены семейных детских домов</w:t>
            </w:r>
          </w:p>
        </w:tc>
        <w:tc>
          <w:tcPr>
            <w:tcW w:w="1417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- одинокие матери, на содержании которых находится ребенок-инвалид</w:t>
            </w:r>
          </w:p>
        </w:tc>
        <w:tc>
          <w:tcPr>
            <w:tcW w:w="1417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- граждане, получившие или перенесшие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</w:t>
            </w:r>
          </w:p>
        </w:tc>
        <w:tc>
          <w:tcPr>
            <w:tcW w:w="1417" w:type="dxa"/>
            <w:vMerge/>
          </w:tcPr>
          <w:p w:rsidR="000B7E37" w:rsidRPr="000B7E37" w:rsidRDefault="000B7E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7E37" w:rsidRPr="000B7E37">
        <w:tc>
          <w:tcPr>
            <w:tcW w:w="660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5.</w:t>
            </w:r>
          </w:p>
        </w:tc>
        <w:tc>
          <w:tcPr>
            <w:tcW w:w="6973" w:type="dxa"/>
          </w:tcPr>
          <w:p w:rsidR="000B7E37" w:rsidRPr="000B7E37" w:rsidRDefault="000B7E37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Для всех остальных категорий налогоплательщиков</w:t>
            </w:r>
          </w:p>
        </w:tc>
        <w:tc>
          <w:tcPr>
            <w:tcW w:w="1417" w:type="dxa"/>
          </w:tcPr>
          <w:p w:rsidR="000B7E37" w:rsidRPr="000B7E37" w:rsidRDefault="000B7E3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B7E37">
              <w:rPr>
                <w:rFonts w:ascii="Arial" w:hAnsi="Arial" w:cs="Arial"/>
                <w:color w:val="000000" w:themeColor="text1"/>
                <w:szCs w:val="22"/>
              </w:rPr>
              <w:t>1,00</w:t>
            </w:r>
          </w:p>
        </w:tc>
      </w:tr>
    </w:tbl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Право на применение коэффициентов, указанных в </w:t>
      </w:r>
      <w:hyperlink w:anchor="P437" w:history="1">
        <w:r w:rsidRPr="000B7E37">
          <w:rPr>
            <w:rFonts w:ascii="Arial" w:hAnsi="Arial" w:cs="Arial"/>
            <w:color w:val="000000" w:themeColor="text1"/>
            <w:szCs w:val="22"/>
          </w:rPr>
          <w:t>пунктах 1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и </w:t>
      </w:r>
      <w:hyperlink w:anchor="P449" w:history="1">
        <w:r w:rsidRPr="000B7E37">
          <w:rPr>
            <w:rFonts w:ascii="Arial" w:hAnsi="Arial" w:cs="Arial"/>
            <w:color w:val="000000" w:themeColor="text1"/>
            <w:szCs w:val="22"/>
          </w:rPr>
          <w:t>4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таблицы,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основаниям, предусмотренным </w:t>
      </w:r>
      <w:hyperlink w:anchor="P437" w:history="1">
        <w:r w:rsidRPr="000B7E37">
          <w:rPr>
            <w:rFonts w:ascii="Arial" w:hAnsi="Arial" w:cs="Arial"/>
            <w:color w:val="000000" w:themeColor="text1"/>
            <w:szCs w:val="22"/>
          </w:rPr>
          <w:t>пунктами 1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и </w:t>
      </w:r>
      <w:hyperlink w:anchor="P449" w:history="1">
        <w:r w:rsidRPr="000B7E37">
          <w:rPr>
            <w:rFonts w:ascii="Arial" w:hAnsi="Arial" w:cs="Arial"/>
            <w:color w:val="000000" w:themeColor="text1"/>
            <w:szCs w:val="22"/>
          </w:rPr>
          <w:t>4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таблицы, применяется наименьший коэффициент.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8.1. Администрации городского округа - город Камышин провести анализ работы предприятий и индивидуальных предпринимателей в условиях применения корректирующего коэффициента базовой доходности К2 за 6 месяцев 2006 г.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 xml:space="preserve">(п. 8.1 введен </w:t>
      </w:r>
      <w:hyperlink r:id="rId58" w:history="1">
        <w:r w:rsidRPr="000B7E37">
          <w:rPr>
            <w:rFonts w:ascii="Arial" w:hAnsi="Arial" w:cs="Arial"/>
            <w:color w:val="000000" w:themeColor="text1"/>
            <w:szCs w:val="22"/>
          </w:rPr>
          <w:t>решением</w:t>
        </w:r>
      </w:hyperlink>
      <w:r w:rsidRPr="000B7E37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0B7E37">
        <w:rPr>
          <w:rFonts w:ascii="Arial" w:hAnsi="Arial" w:cs="Arial"/>
          <w:color w:val="000000" w:themeColor="text1"/>
          <w:szCs w:val="22"/>
        </w:rPr>
        <w:t>Камышинской</w:t>
      </w:r>
      <w:proofErr w:type="spellEnd"/>
      <w:r w:rsidRPr="000B7E37">
        <w:rPr>
          <w:rFonts w:ascii="Arial" w:hAnsi="Arial" w:cs="Arial"/>
          <w:color w:val="000000" w:themeColor="text1"/>
          <w:szCs w:val="22"/>
        </w:rPr>
        <w:t xml:space="preserve"> городской Думы Волгоградской обл. от 20.04.2006 N 32)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9. Опубликовать настоящее решение в общественно-политической газете "Диалог" до 1 декабря 2005 года.</w:t>
      </w:r>
    </w:p>
    <w:p w:rsidR="000B7E37" w:rsidRPr="000B7E37" w:rsidRDefault="000B7E37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0B7E37">
        <w:rPr>
          <w:rFonts w:ascii="Arial" w:hAnsi="Arial" w:cs="Arial"/>
          <w:color w:val="000000" w:themeColor="text1"/>
          <w:szCs w:val="22"/>
        </w:rPr>
        <w:t>10.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0B7E37" w:rsidRPr="000B7E37" w:rsidRDefault="000B7E37">
      <w:pPr>
        <w:pStyle w:val="ConsPlusNormal"/>
        <w:jc w:val="right"/>
        <w:rPr>
          <w:rFonts w:ascii="Arial" w:hAnsi="Arial" w:cs="Arial"/>
          <w:i/>
          <w:color w:val="000000" w:themeColor="text1"/>
          <w:szCs w:val="22"/>
        </w:rPr>
      </w:pPr>
      <w:r w:rsidRPr="000B7E37">
        <w:rPr>
          <w:rFonts w:ascii="Arial" w:hAnsi="Arial" w:cs="Arial"/>
          <w:i/>
          <w:color w:val="000000" w:themeColor="text1"/>
          <w:szCs w:val="22"/>
        </w:rPr>
        <w:t>Глава муниципального</w:t>
      </w:r>
    </w:p>
    <w:p w:rsidR="000B7E37" w:rsidRPr="000B7E37" w:rsidRDefault="000B7E37">
      <w:pPr>
        <w:pStyle w:val="ConsPlusNormal"/>
        <w:jc w:val="right"/>
        <w:rPr>
          <w:rFonts w:ascii="Arial" w:hAnsi="Arial" w:cs="Arial"/>
          <w:i/>
          <w:color w:val="000000" w:themeColor="text1"/>
          <w:szCs w:val="22"/>
        </w:rPr>
      </w:pPr>
      <w:r w:rsidRPr="000B7E37">
        <w:rPr>
          <w:rFonts w:ascii="Arial" w:hAnsi="Arial" w:cs="Arial"/>
          <w:i/>
          <w:color w:val="000000" w:themeColor="text1"/>
          <w:szCs w:val="22"/>
        </w:rPr>
        <w:t>образования город Камышин</w:t>
      </w:r>
    </w:p>
    <w:p w:rsidR="000B7E37" w:rsidRPr="000B7E37" w:rsidRDefault="000B7E37">
      <w:pPr>
        <w:pStyle w:val="ConsPlusNormal"/>
        <w:jc w:val="right"/>
        <w:rPr>
          <w:rFonts w:ascii="Arial" w:hAnsi="Arial" w:cs="Arial"/>
          <w:i/>
          <w:color w:val="000000" w:themeColor="text1"/>
          <w:szCs w:val="22"/>
        </w:rPr>
      </w:pPr>
      <w:r w:rsidRPr="000B7E37">
        <w:rPr>
          <w:rFonts w:ascii="Arial" w:hAnsi="Arial" w:cs="Arial"/>
          <w:i/>
          <w:color w:val="000000" w:themeColor="text1"/>
          <w:szCs w:val="22"/>
        </w:rPr>
        <w:t>А.И. Чунаков</w:t>
      </w:r>
    </w:p>
    <w:p w:rsidR="000B7E37" w:rsidRPr="000B7E37" w:rsidRDefault="000B7E37">
      <w:pPr>
        <w:pStyle w:val="ConsPlusNormal"/>
        <w:jc w:val="both"/>
        <w:rPr>
          <w:rFonts w:ascii="Arial" w:hAnsi="Arial" w:cs="Arial"/>
          <w:szCs w:val="22"/>
        </w:rPr>
      </w:pPr>
      <w:bookmarkStart w:id="14" w:name="_GoBack"/>
      <w:bookmarkEnd w:id="14"/>
    </w:p>
    <w:sectPr w:rsidR="000B7E37" w:rsidRPr="000B7E37" w:rsidSect="000B7E3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37"/>
    <w:rsid w:val="000B7E37"/>
    <w:rsid w:val="00D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F7B9A9-A577-46FF-BC95-29FB35C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7E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E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B7E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C6698854AF4F5977520D90A3C67931DDD9B14646519107E23CD41F3FF87F55053E3BB480225E723B87E2BDI2QCI" TargetMode="External"/><Relationship Id="rId18" Type="http://schemas.openxmlformats.org/officeDocument/2006/relationships/hyperlink" Target="consultantplus://offline/ref=A9C6698854AF4F5977520D90A3C67931DDD9B14644519B0CE532891537A17357023164A3876B52733B87E2IBQDI" TargetMode="External"/><Relationship Id="rId26" Type="http://schemas.openxmlformats.org/officeDocument/2006/relationships/hyperlink" Target="consultantplus://offline/ref=A9C6698854AF4F597752139DB5AA2634DFD3EE494F549252BE6DD24860IAQ8I" TargetMode="External"/><Relationship Id="rId39" Type="http://schemas.openxmlformats.org/officeDocument/2006/relationships/hyperlink" Target="consultantplus://offline/ref=A9C6698854AF4F597752139DB5AA2634DFD3EE494F549252BE6DD24860IAQ8I" TargetMode="External"/><Relationship Id="rId21" Type="http://schemas.openxmlformats.org/officeDocument/2006/relationships/hyperlink" Target="consultantplus://offline/ref=A9C6698854AF4F5977520D90A3C67931DDD9B14640509B07E332891537A17357023164A3876B52733B87E0IBQ0I" TargetMode="External"/><Relationship Id="rId34" Type="http://schemas.openxmlformats.org/officeDocument/2006/relationships/hyperlink" Target="consultantplus://offline/ref=A9C6698854AF4F597752139DB5AA2634DFD3EE494F549252BE6DD24860IAQ8I" TargetMode="External"/><Relationship Id="rId42" Type="http://schemas.openxmlformats.org/officeDocument/2006/relationships/hyperlink" Target="consultantplus://offline/ref=A9C6698854AF4F5977520D90A3C67931DDD9B14646579B03EA30D41F3FF87F55053E3BB480225E723B87E0B8I2Q9I" TargetMode="External"/><Relationship Id="rId47" Type="http://schemas.openxmlformats.org/officeDocument/2006/relationships/hyperlink" Target="consultantplus://offline/ref=A9C6698854AF4F597752139DB5AA2634DFD3EE494F549252BE6DD24860IAQ8I" TargetMode="External"/><Relationship Id="rId50" Type="http://schemas.openxmlformats.org/officeDocument/2006/relationships/hyperlink" Target="consultantplus://offline/ref=A9C6698854AF4F5977520D90A3C67931DDD9B14646579B03EA30D41F3FF87F55053E3BB480225E723B87E0B8I2Q9I" TargetMode="External"/><Relationship Id="rId55" Type="http://schemas.openxmlformats.org/officeDocument/2006/relationships/hyperlink" Target="consultantplus://offline/ref=A9C6698854AF4F5977520D90A3C67931DDD9B14644519B0CE532891537A17357023164A3876B52733B86E2IBQ9I" TargetMode="External"/><Relationship Id="rId7" Type="http://schemas.openxmlformats.org/officeDocument/2006/relationships/hyperlink" Target="consultantplus://offline/ref=A9C6698854AF4F5977520D90A3C67931DDD9B14641519E00E032891537A17357023164A3876B52733B87E0IBQFI" TargetMode="External"/><Relationship Id="rId12" Type="http://schemas.openxmlformats.org/officeDocument/2006/relationships/hyperlink" Target="consultantplus://offline/ref=A9C6698854AF4F597752139DB5AA2634DFD0EE4841519252BE6DD24860A87900457E3DE1C3655471I3QEI" TargetMode="External"/><Relationship Id="rId17" Type="http://schemas.openxmlformats.org/officeDocument/2006/relationships/hyperlink" Target="consultantplus://offline/ref=A9C6698854AF4F5977520D90A3C67931DDD9B14644519B0CE532891537A17357023164A3876B52733B87E0IBQ1I" TargetMode="External"/><Relationship Id="rId25" Type="http://schemas.openxmlformats.org/officeDocument/2006/relationships/hyperlink" Target="consultantplus://offline/ref=A9C6698854AF4F5977520D90A3C67931DDD9B14646579B03EA30D41F3FF87F55053E3BB480225E723B87E0B8I2Q9I" TargetMode="External"/><Relationship Id="rId33" Type="http://schemas.openxmlformats.org/officeDocument/2006/relationships/hyperlink" Target="consultantplus://offline/ref=A9C6698854AF4F5977520D90A3C67931DDD9B14646579B03EA30D41F3FF87F55053E3BB480225E723B87E0B8I2Q9I" TargetMode="External"/><Relationship Id="rId38" Type="http://schemas.openxmlformats.org/officeDocument/2006/relationships/hyperlink" Target="consultantplus://offline/ref=A9C6698854AF4F5977520D90A3C67931DDD9B14646579B03EA30D41F3FF87F55053E3BB480225E723B87E0B8I2Q9I" TargetMode="External"/><Relationship Id="rId46" Type="http://schemas.openxmlformats.org/officeDocument/2006/relationships/hyperlink" Target="consultantplus://offline/ref=A9C6698854AF4F5977520D90A3C67931DDD9B14646579B03EA30D41F3FF87F55053E3BB480225E723B87E0B8I2Q9I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C6698854AF4F5977520D90A3C67931DDD9B14646579B03EA30D41F3FF87F55053E3BB480225E723B87E0B9I2QFI" TargetMode="External"/><Relationship Id="rId20" Type="http://schemas.openxmlformats.org/officeDocument/2006/relationships/hyperlink" Target="consultantplus://offline/ref=A9C6698854AF4F5977520D90A3C67931DDD9B14640509B07E332891537A17357023164A3876B52733B87E0IBQEI" TargetMode="External"/><Relationship Id="rId29" Type="http://schemas.openxmlformats.org/officeDocument/2006/relationships/hyperlink" Target="consultantplus://offline/ref=A9C6698854AF4F5977520D90A3C67931DDD9B14646579B03EA30D41F3FF87F55053E3BB480225E723B87E0B8I2Q9I" TargetMode="External"/><Relationship Id="rId41" Type="http://schemas.openxmlformats.org/officeDocument/2006/relationships/hyperlink" Target="consultantplus://offline/ref=A9C6698854AF4F597752139DB5AA2634DFD3EE494F549252BE6DD24860IAQ8I" TargetMode="External"/><Relationship Id="rId54" Type="http://schemas.openxmlformats.org/officeDocument/2006/relationships/hyperlink" Target="consultantplus://offline/ref=A9C6698854AF4F5977520D90A3C67931DDD9B146465A9807EB32891537A17357023164A3876B52733B86E0IBQ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6698854AF4F5977520D90A3C67931DDD9B14644519B0CE532891537A17357023164A3876B52733B87E0IBQFI" TargetMode="External"/><Relationship Id="rId11" Type="http://schemas.openxmlformats.org/officeDocument/2006/relationships/hyperlink" Target="consultantplus://offline/ref=A9C6698854AF4F597752139DB5AA2634D4D2EF4D4759CF58B634DE4A67A726174237I3Q8I" TargetMode="External"/><Relationship Id="rId24" Type="http://schemas.openxmlformats.org/officeDocument/2006/relationships/hyperlink" Target="consultantplus://offline/ref=A9C6698854AF4F597752139DB5AA2634DFD3EE494F549252BE6DD24860IAQ8I" TargetMode="External"/><Relationship Id="rId32" Type="http://schemas.openxmlformats.org/officeDocument/2006/relationships/hyperlink" Target="consultantplus://offline/ref=A9C6698854AF4F597752139DB5AA2634DFD3EE494F549252BE6DD24860IAQ8I" TargetMode="External"/><Relationship Id="rId37" Type="http://schemas.openxmlformats.org/officeDocument/2006/relationships/hyperlink" Target="consultantplus://offline/ref=A9C6698854AF4F597752139DB5AA2634DFD3EE494F549252BE6DD24860IAQ8I" TargetMode="External"/><Relationship Id="rId40" Type="http://schemas.openxmlformats.org/officeDocument/2006/relationships/hyperlink" Target="consultantplus://offline/ref=A9C6698854AF4F5977520D90A3C67931DDD9B14646579B03EA30D41F3FF87F55053E3BB480225E723B87E0B8I2Q9I" TargetMode="External"/><Relationship Id="rId45" Type="http://schemas.openxmlformats.org/officeDocument/2006/relationships/hyperlink" Target="consultantplus://offline/ref=A9C6698854AF4F597752139DB5AA2634DFD3EE494F549252BE6DD24860IAQ8I" TargetMode="External"/><Relationship Id="rId53" Type="http://schemas.openxmlformats.org/officeDocument/2006/relationships/hyperlink" Target="consultantplus://offline/ref=A9C6698854AF4F5977520D90A3C67931DDD9B14644519B0CE532891537A17357023164A3876B52733B86E2IBQ8I" TargetMode="External"/><Relationship Id="rId58" Type="http://schemas.openxmlformats.org/officeDocument/2006/relationships/hyperlink" Target="consultantplus://offline/ref=A9C6698854AF4F5977520D90A3C67931DDD9B146465A9807EB32891537A17357023164A3876B52733B86E0IBQCI" TargetMode="External"/><Relationship Id="rId5" Type="http://schemas.openxmlformats.org/officeDocument/2006/relationships/hyperlink" Target="consultantplus://offline/ref=A9C6698854AF4F5977520D90A3C67931DDD9B146455A9E00E132891537A17357023164A3876B52733B87E0IBQFI" TargetMode="External"/><Relationship Id="rId15" Type="http://schemas.openxmlformats.org/officeDocument/2006/relationships/hyperlink" Target="consultantplus://offline/ref=A9C6698854AF4F597752139DB5AA2634DFD0EE4D405A9252BE6DD24860A87900457E3DE1C3665275I3Q2I" TargetMode="External"/><Relationship Id="rId23" Type="http://schemas.openxmlformats.org/officeDocument/2006/relationships/hyperlink" Target="consultantplus://offline/ref=A9C6698854AF4F5977520D90A3C67931DDD9B14646579B03EA30D41F3FF87F55053E3BB480225E723B87E0B8I2Q8I" TargetMode="External"/><Relationship Id="rId28" Type="http://schemas.openxmlformats.org/officeDocument/2006/relationships/hyperlink" Target="consultantplus://offline/ref=A9C6698854AF4F597752139DB5AA2634DFD3EE494F549252BE6DD24860IAQ8I" TargetMode="External"/><Relationship Id="rId36" Type="http://schemas.openxmlformats.org/officeDocument/2006/relationships/hyperlink" Target="consultantplus://offline/ref=A9C6698854AF4F5977520D90A3C67931DDD9B14641519E00E032891537A17357023164A3876B52733B87E0IBQEI" TargetMode="External"/><Relationship Id="rId49" Type="http://schemas.openxmlformats.org/officeDocument/2006/relationships/hyperlink" Target="consultantplus://offline/ref=A9C6698854AF4F597752139DB5AA2634DFD3EE494F549252BE6DD24860IAQ8I" TargetMode="External"/><Relationship Id="rId57" Type="http://schemas.openxmlformats.org/officeDocument/2006/relationships/hyperlink" Target="consultantplus://offline/ref=A9C6698854AF4F5977520D90A3C67931DDD9B14644519B0CE532891537A17357023164A3876B52733B86E2IBQFI" TargetMode="External"/><Relationship Id="rId10" Type="http://schemas.openxmlformats.org/officeDocument/2006/relationships/hyperlink" Target="consultantplus://offline/ref=A9C6698854AF4F5977520D90A3C67931DDD9B14646579B03EA30D41F3FF87F55053E3BB480225E723B87E0B9I2QEI" TargetMode="External"/><Relationship Id="rId19" Type="http://schemas.openxmlformats.org/officeDocument/2006/relationships/hyperlink" Target="consultantplus://offline/ref=A9C6698854AF4F5977520D90A3C67931DDD9B14646579B03EA30D41F3FF87F55053E3BB480225E723B87E0B9I2Q1I" TargetMode="External"/><Relationship Id="rId31" Type="http://schemas.openxmlformats.org/officeDocument/2006/relationships/hyperlink" Target="consultantplus://offline/ref=A9C6698854AF4F5977520D90A3C67931DDD9B14646579B03EA30D41F3FF87F55053E3BB480225E723B87E0B8I2Q9I" TargetMode="External"/><Relationship Id="rId44" Type="http://schemas.openxmlformats.org/officeDocument/2006/relationships/hyperlink" Target="consultantplus://offline/ref=A9C6698854AF4F5977520D90A3C67931DDD9B14646579B03EA30D41F3FF87F55053E3BB480225E723B87E0B8I2Q9I" TargetMode="External"/><Relationship Id="rId52" Type="http://schemas.openxmlformats.org/officeDocument/2006/relationships/hyperlink" Target="consultantplus://offline/ref=A9C6698854AF4F5977520D90A3C67931DDD9B14644519B0CE532891537A17357023164A3876B52733B86E1IBQBI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A9C6698854AF4F5977520D90A3C67931DDD9B146465A9807EB32891537A17357023164A3876B52733B87E0IBQCI" TargetMode="External"/><Relationship Id="rId9" Type="http://schemas.openxmlformats.org/officeDocument/2006/relationships/hyperlink" Target="consultantplus://offline/ref=A9C6698854AF4F5977520D90A3C67931DDD9B14640509B07E332891537A17357023164A3876B52733B87E0IBQFI" TargetMode="External"/><Relationship Id="rId14" Type="http://schemas.openxmlformats.org/officeDocument/2006/relationships/hyperlink" Target="consultantplus://offline/ref=A9C6698854AF4F5977520D90A3C67931DDD9B14644519B0CE532891537A17357023164A3876B52733B87E0IBQEI" TargetMode="External"/><Relationship Id="rId22" Type="http://schemas.openxmlformats.org/officeDocument/2006/relationships/hyperlink" Target="consultantplus://offline/ref=A9C6698854AF4F597752139DB5AA2634DFD3EE494F549252BE6DD24860IAQ8I" TargetMode="External"/><Relationship Id="rId27" Type="http://schemas.openxmlformats.org/officeDocument/2006/relationships/hyperlink" Target="consultantplus://offline/ref=A9C6698854AF4F5977520D90A3C67931DDD9B14646579B03EA30D41F3FF87F55053E3BB480225E723B87E0B8I2Q9I" TargetMode="External"/><Relationship Id="rId30" Type="http://schemas.openxmlformats.org/officeDocument/2006/relationships/hyperlink" Target="consultantplus://offline/ref=A9C6698854AF4F597752139DB5AA2634DFD3EE494F549252BE6DD24860IAQ8I" TargetMode="External"/><Relationship Id="rId35" Type="http://schemas.openxmlformats.org/officeDocument/2006/relationships/hyperlink" Target="consultantplus://offline/ref=A9C6698854AF4F5977520D90A3C67931DDD9B14646579B03EA30D41F3FF87F55053E3BB480225E723B87E0B8I2Q9I" TargetMode="External"/><Relationship Id="rId43" Type="http://schemas.openxmlformats.org/officeDocument/2006/relationships/hyperlink" Target="consultantplus://offline/ref=A9C6698854AF4F597752139DB5AA2634DFD3EE494F549252BE6DD24860IAQ8I" TargetMode="External"/><Relationship Id="rId48" Type="http://schemas.openxmlformats.org/officeDocument/2006/relationships/hyperlink" Target="consultantplus://offline/ref=A9C6698854AF4F5977520D90A3C67931DDD9B14646579B03EA30D41F3FF87F55053E3BB480225E723B87E0B8I2Q9I" TargetMode="External"/><Relationship Id="rId56" Type="http://schemas.openxmlformats.org/officeDocument/2006/relationships/hyperlink" Target="consultantplus://offline/ref=A9C6698854AF4F597752139DB5AA2634DFD0EE4D46539252BE6DD24860IAQ8I" TargetMode="External"/><Relationship Id="rId8" Type="http://schemas.openxmlformats.org/officeDocument/2006/relationships/hyperlink" Target="consultantplus://offline/ref=A9C6698854AF4F5977520D90A3C67931DDD9B146415B9006E432891537A17357023164A3876B52733B87E0IBQFI" TargetMode="External"/><Relationship Id="rId51" Type="http://schemas.openxmlformats.org/officeDocument/2006/relationships/hyperlink" Target="consultantplus://offline/ref=A9C6698854AF4F5977520D90A3C67931DDD9B14641519E00E032891537A17357023164A3876B52733B87E0IBQ1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Помещиков Сергей Петрович</dc:creator>
  <cp:keywords/>
  <dc:description/>
  <cp:lastModifiedBy>Помещиков Сергей Петрович</cp:lastModifiedBy>
  <cp:revision>1</cp:revision>
  <dcterms:created xsi:type="dcterms:W3CDTF">2017-08-24T08:16:00Z</dcterms:created>
  <dcterms:modified xsi:type="dcterms:W3CDTF">2017-08-24T08:18:00Z</dcterms:modified>
</cp:coreProperties>
</file>